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5F7" w:rsidRDefault="00BF15F7" w:rsidP="00BF15F7">
      <w:pPr>
        <w:spacing w:line="480" w:lineRule="auto"/>
        <w:jc w:val="center"/>
      </w:pPr>
    </w:p>
    <w:p w:rsidR="00BF15F7" w:rsidRDefault="00BF15F7" w:rsidP="00BF15F7">
      <w:pPr>
        <w:spacing w:line="480" w:lineRule="auto"/>
        <w:jc w:val="center"/>
      </w:pPr>
    </w:p>
    <w:p w:rsidR="00BF15F7" w:rsidRDefault="00BF15F7" w:rsidP="00BF15F7">
      <w:pPr>
        <w:spacing w:line="480" w:lineRule="auto"/>
        <w:jc w:val="center"/>
      </w:pPr>
    </w:p>
    <w:p w:rsidR="00BF15F7" w:rsidRDefault="00BF15F7" w:rsidP="00BF15F7">
      <w:pPr>
        <w:spacing w:line="480" w:lineRule="auto"/>
        <w:jc w:val="center"/>
      </w:pPr>
    </w:p>
    <w:p w:rsidR="00BF15F7" w:rsidRDefault="00BF15F7" w:rsidP="00BF15F7">
      <w:pPr>
        <w:spacing w:line="480" w:lineRule="auto"/>
        <w:jc w:val="center"/>
      </w:pPr>
    </w:p>
    <w:p w:rsidR="00BF15F7" w:rsidRDefault="00BF15F7" w:rsidP="00BF15F7">
      <w:pPr>
        <w:spacing w:line="480" w:lineRule="auto"/>
        <w:jc w:val="center"/>
      </w:pPr>
      <w:r w:rsidRPr="00BF15F7">
        <w:t>Clinical Infection Prevention</w:t>
      </w:r>
    </w:p>
    <w:p w:rsidR="00BF15F7" w:rsidRDefault="00BF15F7" w:rsidP="00BF15F7">
      <w:pPr>
        <w:spacing w:line="480" w:lineRule="auto"/>
        <w:jc w:val="center"/>
      </w:pPr>
      <w:r>
        <w:t>Name</w:t>
      </w:r>
    </w:p>
    <w:p w:rsidR="00BF15F7" w:rsidRDefault="00BF15F7" w:rsidP="00BF15F7">
      <w:pPr>
        <w:spacing w:line="480" w:lineRule="auto"/>
        <w:jc w:val="center"/>
      </w:pPr>
      <w:r>
        <w:t>Institutional Affiliation</w:t>
      </w:r>
    </w:p>
    <w:p w:rsidR="00BF15F7" w:rsidRDefault="00BF15F7">
      <w:r>
        <w:br w:type="page"/>
      </w:r>
    </w:p>
    <w:p w:rsidR="00BF15F7" w:rsidRDefault="00BF15F7" w:rsidP="00BF15F7">
      <w:pPr>
        <w:spacing w:line="480" w:lineRule="auto"/>
        <w:jc w:val="center"/>
      </w:pPr>
      <w:r w:rsidRPr="00BF15F7">
        <w:lastRenderedPageBreak/>
        <w:t>Clinical Infection Prevention</w:t>
      </w:r>
    </w:p>
    <w:p w:rsidR="00BF15F7" w:rsidRDefault="00BF15F7" w:rsidP="00BF15F7">
      <w:pPr>
        <w:spacing w:line="480" w:lineRule="auto"/>
        <w:ind w:firstLine="720"/>
      </w:pPr>
      <w:r>
        <w:t>Healthcare Acquired Infections (HAIs) are the infections received by patients during treatment that involves surgery. These infections can occur as a result of drug resistance, negligence or negative response to drugs. Hospitals are always on the lookout to prevent these infections when they occur. The standard of NPSG.07.03.01 has been established to provide guidelines to hospitals on the best practices to deal with HAIs</w:t>
      </w:r>
      <w:r w:rsidR="00C96282">
        <w:t xml:space="preserve"> (Watson, </w:t>
      </w:r>
      <w:r w:rsidR="00C96282" w:rsidRPr="00C96282">
        <w:t>2009).</w:t>
      </w:r>
      <w:r>
        <w:t xml:space="preserve"> The USC Keck Hospital is one of the medical institutions that offers various treatments to patients that puts them at risk of acquiring HAIs. The hospital has developed procedures and practices aimed at reducing the probability of patients receiving these infections. Besides, these procedures can be said to meet the requirements established by NPSG.07.03.01.</w:t>
      </w:r>
    </w:p>
    <w:p w:rsidR="00BF15F7" w:rsidRDefault="00BF15F7" w:rsidP="00BF15F7">
      <w:pPr>
        <w:spacing w:line="480" w:lineRule="auto"/>
        <w:ind w:firstLine="720"/>
      </w:pPr>
      <w:r>
        <w:t>The USC Keck Hospital is a hospital that has been in the spotlight for poor rankings in preventing deaths caused by HAIs. The hospital received a score of 0.820 which was slightly below average hospital score in the country</w:t>
      </w:r>
      <w:r w:rsidR="001F3915">
        <w:t xml:space="preserve"> </w:t>
      </w:r>
      <w:r w:rsidR="001F3915" w:rsidRPr="001F3915">
        <w:t>(Hospitalsafetygrade.org, 2019)</w:t>
      </w:r>
      <w:r>
        <w:t>. HAIs have proved to be a challenge to most hospitals because how they occur is unpredictable. However, the hospital has developed a program that entails procedures and practices aimed at curbing the rise of HAIs. Keck Hospital has resorted to using the Computerized Physician Order Entry (CPOE) systems to make orders of medication</w:t>
      </w:r>
      <w:bookmarkStart w:id="0" w:name="_GoBack"/>
      <w:bookmarkEnd w:id="0"/>
      <w:r>
        <w:t xml:space="preserve"> to patients</w:t>
      </w:r>
      <w:r w:rsidR="00C96282">
        <w:t xml:space="preserve"> (</w:t>
      </w:r>
      <w:r w:rsidR="001F3915">
        <w:t>Hospitalsafetygrade.org</w:t>
      </w:r>
      <w:r w:rsidR="00C96282">
        <w:t>, 2019)</w:t>
      </w:r>
      <w:r>
        <w:t>.</w:t>
      </w:r>
      <w:r w:rsidR="00C96282">
        <w:t xml:space="preserve"> </w:t>
      </w:r>
      <w:r>
        <w:t xml:space="preserve"> The system helps to prevent errors since writing down medication could create confusion that could lead to infection. In this hospital, physicians are encouraged to use the system as a way of enhancing accuracy. Besides, these systems are now a standard in every hospital and have helped to reduce infections.</w:t>
      </w:r>
    </w:p>
    <w:p w:rsidR="00BF15F7" w:rsidRDefault="00BF15F7" w:rsidP="00BF15F7">
      <w:pPr>
        <w:spacing w:line="480" w:lineRule="auto"/>
        <w:ind w:firstLine="720"/>
      </w:pPr>
      <w:r>
        <w:t xml:space="preserve">Safe medication administration is the other procedure that is keenly followed in this hospital. The procedure involves the use of barcodes which allows nurses to scan every patient to </w:t>
      </w:r>
      <w:r>
        <w:lastRenderedPageBreak/>
        <w:t>ensure that the might medication is offered to the patient</w:t>
      </w:r>
      <w:r w:rsidR="00C96282">
        <w:t xml:space="preserve"> </w:t>
      </w:r>
      <w:r w:rsidR="00C96282">
        <w:t>(Hospitalsafetygrade.org, 2019)</w:t>
      </w:r>
      <w:r>
        <w:t>. Technology allows doctors and nurses to confirm that the right patient is receiving medication. The move reduces errors that could have otherwise proved to be costly within the medical environment. The hospital has made it mandatory for all the health workers to wash their hands before attending to patients. The culture of handwashing is now a standard of practice within the organization some infections can be spread through poor hygiene and focusing on handwashing ensure that HAIS is prevented</w:t>
      </w:r>
      <w:r w:rsidR="00C96282">
        <w:t xml:space="preserve"> </w:t>
      </w:r>
      <w:r w:rsidR="00C96282">
        <w:t>(</w:t>
      </w:r>
      <w:r w:rsidR="001F3915">
        <w:t>Hospitalsafetygrade.org</w:t>
      </w:r>
      <w:r w:rsidR="00C96282">
        <w:t>, 2019)</w:t>
      </w:r>
      <w:r>
        <w:t>. The hospital also encourages communication with patients regarding medications being administered. It is important to receive feedback from patients on how they are responding to medications</w:t>
      </w:r>
      <w:r w:rsidR="00C96282">
        <w:t xml:space="preserve"> </w:t>
      </w:r>
      <w:r w:rsidR="00C96282">
        <w:t>(</w:t>
      </w:r>
      <w:r w:rsidR="001F3915">
        <w:t>Hospitalsafetygrade.org</w:t>
      </w:r>
      <w:r w:rsidR="00C96282">
        <w:t>, 2019)</w:t>
      </w:r>
      <w:r>
        <w:t>. The feedback allows the hospital to make changes to medication that might be causing adverse effects to patients. It has been revealed that the best hospitals take time to communicate to patients informing them on the purpose of new medication.</w:t>
      </w:r>
    </w:p>
    <w:p w:rsidR="00BF15F7" w:rsidRDefault="00BF15F7" w:rsidP="00BF15F7">
      <w:pPr>
        <w:spacing w:line="480" w:lineRule="auto"/>
        <w:ind w:firstLine="720"/>
      </w:pPr>
      <w:r>
        <w:t>The hospital has also taken the initiative to provide clear communication o patients upon discharge. Patients need direction on how to take care of themselves away from the nurses. The communication informs them of their responsibility and what to do in the event of an infection. Communication helps patients avoid contracting HAIs while recovering from illnesses</w:t>
      </w:r>
      <w:r w:rsidR="00C96282">
        <w:t xml:space="preserve"> </w:t>
      </w:r>
      <w:r w:rsidR="00C96282">
        <w:t>(</w:t>
      </w:r>
      <w:r w:rsidR="001F3915">
        <w:t>Hospitalsafetygrade.org</w:t>
      </w:r>
      <w:r w:rsidR="00C96282">
        <w:t>, 2019)</w:t>
      </w:r>
      <w:r>
        <w:t>. The last thing that the hospital has implemented is allowing medical workers to work as a team to prevent errors. Some of these errors that occur at the hospital can be prevented through teamwork</w:t>
      </w:r>
      <w:r w:rsidR="00C96282">
        <w:t xml:space="preserve"> </w:t>
      </w:r>
      <w:r w:rsidR="00C96282">
        <w:t>(</w:t>
      </w:r>
      <w:r w:rsidR="001F3915">
        <w:t>Hospitalsafetygrade.org</w:t>
      </w:r>
      <w:r w:rsidR="00C96282">
        <w:t>, 2019)</w:t>
      </w:r>
      <w:r>
        <w:t xml:space="preserve">. By working </w:t>
      </w:r>
      <w:r w:rsidR="00C96282">
        <w:t>through teamwork</w:t>
      </w:r>
      <w:r>
        <w:t xml:space="preserve">, the hospital has been able to prevent errors that are linked to HAIs when they are spotted early by some of the health workers. </w:t>
      </w:r>
    </w:p>
    <w:p w:rsidR="00C96282" w:rsidRDefault="00C96282">
      <w:r>
        <w:br w:type="page"/>
      </w:r>
    </w:p>
    <w:p w:rsidR="00BF15F7" w:rsidRDefault="00C96282" w:rsidP="00C96282">
      <w:pPr>
        <w:spacing w:line="480" w:lineRule="auto"/>
        <w:jc w:val="center"/>
      </w:pPr>
      <w:r>
        <w:lastRenderedPageBreak/>
        <w:t>References</w:t>
      </w:r>
    </w:p>
    <w:p w:rsidR="00C96282" w:rsidRDefault="00C96282" w:rsidP="00C96282">
      <w:pPr>
        <w:spacing w:line="480" w:lineRule="auto"/>
        <w:ind w:left="720" w:hanging="720"/>
      </w:pPr>
      <w:r w:rsidRPr="00C96282">
        <w:t>Hospitalsafetygrade.org. (2019). </w:t>
      </w:r>
      <w:r w:rsidRPr="00C96282">
        <w:rPr>
          <w:i/>
          <w:iCs/>
        </w:rPr>
        <w:t>Keck Hospital of USC - CA - Hospital Safety Grade</w:t>
      </w:r>
      <w:r w:rsidRPr="00C96282">
        <w:t xml:space="preserve">. [online] Available at: </w:t>
      </w:r>
      <w:hyperlink r:id="rId6" w:history="1">
        <w:r w:rsidRPr="001A4B66">
          <w:rPr>
            <w:rStyle w:val="Hyperlink"/>
          </w:rPr>
          <w:t>https://www.hospitalsafetygrade.org/h/keck-hospital-of-usc</w:t>
        </w:r>
      </w:hyperlink>
      <w:r>
        <w:t xml:space="preserve">  </w:t>
      </w:r>
      <w:r w:rsidRPr="00C96282">
        <w:t>[Accessed 9 Feb. 2019].</w:t>
      </w:r>
    </w:p>
    <w:p w:rsidR="00C96282" w:rsidRDefault="00C96282" w:rsidP="00C96282">
      <w:pPr>
        <w:spacing w:line="480" w:lineRule="auto"/>
        <w:ind w:left="720" w:hanging="720"/>
      </w:pPr>
      <w:r w:rsidRPr="00C96282">
        <w:t>Watson, D. S. (2009). National patient safety goals and implementation. </w:t>
      </w:r>
      <w:r w:rsidRPr="00C96282">
        <w:rPr>
          <w:i/>
          <w:iCs/>
        </w:rPr>
        <w:t>AORN journal</w:t>
      </w:r>
      <w:r w:rsidRPr="00C96282">
        <w:t>, </w:t>
      </w:r>
      <w:r w:rsidRPr="00C96282">
        <w:rPr>
          <w:i/>
          <w:iCs/>
        </w:rPr>
        <w:t>90</w:t>
      </w:r>
      <w:r w:rsidRPr="00C96282">
        <w:t>(1), 123-127.</w:t>
      </w:r>
    </w:p>
    <w:p w:rsidR="00C96282" w:rsidRPr="00BF15F7" w:rsidRDefault="00C96282" w:rsidP="00C96282">
      <w:pPr>
        <w:spacing w:line="480" w:lineRule="auto"/>
      </w:pPr>
    </w:p>
    <w:sectPr w:rsidR="00C96282" w:rsidRPr="00BF15F7" w:rsidSect="00BF15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335" w:rsidRDefault="00407335" w:rsidP="00BF15F7">
      <w:pPr>
        <w:spacing w:after="0" w:line="240" w:lineRule="auto"/>
      </w:pPr>
      <w:r>
        <w:separator/>
      </w:r>
    </w:p>
  </w:endnote>
  <w:endnote w:type="continuationSeparator" w:id="0">
    <w:p w:rsidR="00407335" w:rsidRDefault="00407335" w:rsidP="00BF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335" w:rsidRDefault="00407335" w:rsidP="00BF15F7">
      <w:pPr>
        <w:spacing w:after="0" w:line="240" w:lineRule="auto"/>
      </w:pPr>
      <w:r>
        <w:separator/>
      </w:r>
    </w:p>
  </w:footnote>
  <w:footnote w:type="continuationSeparator" w:id="0">
    <w:p w:rsidR="00407335" w:rsidRDefault="00407335" w:rsidP="00BF1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5F7" w:rsidRDefault="00BF15F7">
    <w:pPr>
      <w:pStyle w:val="Header"/>
      <w:jc w:val="right"/>
    </w:pPr>
    <w:r w:rsidRPr="00BF15F7">
      <w:t>CLINICAL INFECTION PREVENTION</w:t>
    </w:r>
    <w:r>
      <w:t xml:space="preserve"> </w:t>
    </w:r>
    <w:r>
      <w:tab/>
    </w:r>
    <w:r>
      <w:tab/>
    </w:r>
    <w:sdt>
      <w:sdtPr>
        <w:id w:val="-19268721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F3915">
          <w:rPr>
            <w:noProof/>
          </w:rPr>
          <w:t>4</w:t>
        </w:r>
        <w:r>
          <w:rPr>
            <w:noProof/>
          </w:rPr>
          <w:fldChar w:fldCharType="end"/>
        </w:r>
      </w:sdtContent>
    </w:sdt>
  </w:p>
  <w:p w:rsidR="00BF15F7" w:rsidRDefault="00BF15F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5F7" w:rsidRDefault="00BF15F7">
    <w:pPr>
      <w:pStyle w:val="Header"/>
      <w:jc w:val="right"/>
    </w:pPr>
    <w:r>
      <w:t xml:space="preserve">Running head: </w:t>
    </w:r>
    <w:r w:rsidRPr="00BF15F7">
      <w:t>CLINICAL INFECTION PREVENTION</w:t>
    </w:r>
    <w:r>
      <w:t xml:space="preserve"> </w:t>
    </w:r>
    <w:r>
      <w:tab/>
    </w:r>
    <w:sdt>
      <w:sdtPr>
        <w:id w:val="-12441792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F3915">
          <w:rPr>
            <w:noProof/>
          </w:rPr>
          <w:t>1</w:t>
        </w:r>
        <w:r>
          <w:rPr>
            <w:noProof/>
          </w:rPr>
          <w:fldChar w:fldCharType="end"/>
        </w:r>
      </w:sdtContent>
    </w:sdt>
  </w:p>
  <w:p w:rsidR="00BF15F7" w:rsidRDefault="00BF15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8BF"/>
    <w:rsid w:val="001D03F7"/>
    <w:rsid w:val="001F3915"/>
    <w:rsid w:val="00407335"/>
    <w:rsid w:val="005868BF"/>
    <w:rsid w:val="00BF15F7"/>
    <w:rsid w:val="00C96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188DF"/>
  <w15:chartTrackingRefBased/>
  <w15:docId w15:val="{117EFF70-9168-4126-B068-C0C120AC0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1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15F7"/>
  </w:style>
  <w:style w:type="paragraph" w:styleId="Footer">
    <w:name w:val="footer"/>
    <w:basedOn w:val="Normal"/>
    <w:link w:val="FooterChar"/>
    <w:uiPriority w:val="99"/>
    <w:unhideWhenUsed/>
    <w:rsid w:val="00BF1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5F7"/>
  </w:style>
  <w:style w:type="character" w:styleId="Hyperlink">
    <w:name w:val="Hyperlink"/>
    <w:basedOn w:val="DefaultParagraphFont"/>
    <w:uiPriority w:val="99"/>
    <w:unhideWhenUsed/>
    <w:rsid w:val="00C9628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spitalsafetygrade.org/h/keck-hospital-of-usc"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2019-02-09T07:20:00Z</dcterms:created>
  <dcterms:modified xsi:type="dcterms:W3CDTF">2019-02-09T07:57:00Z</dcterms:modified>
</cp:coreProperties>
</file>